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B55C5" w14:textId="5D4953DB" w:rsidR="000D1FCD" w:rsidRDefault="007D495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848A6C5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E1D7B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32A1ECB7">
            <wp:simplePos x="0" y="0"/>
            <wp:positionH relativeFrom="column">
              <wp:posOffset>-187960</wp:posOffset>
            </wp:positionH>
            <wp:positionV relativeFrom="paragraph">
              <wp:posOffset>366395</wp:posOffset>
            </wp:positionV>
            <wp:extent cx="1991995" cy="642683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2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B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BCE3C69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F687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AC7906A" w:rsidR="005D45E1" w:rsidRPr="002A7550" w:rsidRDefault="00D65B4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IGP</w:t>
                            </w:r>
                            <w:r w:rsidR="007D49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BIO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0111F6B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9D1F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4270C46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1FF7234" w14:textId="2248C4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6FCD24D5" w14:textId="7BE0A83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134B22D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7D4958">
                              <w:rPr>
                                <w:rFonts w:ascii="Cambria" w:hAnsi="Cambria"/>
                                <w:bCs/>
                              </w:rPr>
                              <w:t>nell’area di Fauma / Realmonte – provincia di Agrigento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0DAA060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In serbatoi di acciaio a temperatura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controllata</w:t>
                            </w:r>
                          </w:p>
                          <w:p w14:paraId="2AB59843" w14:textId="7CE83891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 in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5480323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brillante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e intenso</w:t>
                            </w:r>
                          </w:p>
                          <w:p w14:paraId="6C4E7945" w14:textId="64A85E1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Fruttato e intenso, con eleganti note di prugne e spezie </w:t>
                            </w:r>
                          </w:p>
                          <w:p w14:paraId="198F436E" w14:textId="00846A3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 xml:space="preserve">Caldo e complesso con un finale persistente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6E5E9D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F0BE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E6DB0BD" w:rsidR="00A54178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ad antipasti saporiti, affettati e carne alla griglia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38B72925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>Temperatura di servizio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AC7906A" w:rsidR="005D45E1" w:rsidRPr="002A7550" w:rsidRDefault="00D65B4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IGP</w:t>
                      </w:r>
                      <w:r w:rsidR="007D49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BIO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0111F6B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9D1F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7D4958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4270C46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7D4958">
                        <w:rPr>
                          <w:rFonts w:ascii="Cambria" w:hAnsi="Cambria"/>
                        </w:rPr>
                        <w:t>2</w:t>
                      </w:r>
                    </w:p>
                    <w:p w14:paraId="71FF7234" w14:textId="2248C4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>4</w:t>
                      </w:r>
                      <w:r w:rsidR="00D65B43">
                        <w:rPr>
                          <w:rFonts w:ascii="Cambria" w:hAnsi="Cambria"/>
                        </w:rPr>
                        <w:t>,</w:t>
                      </w:r>
                      <w:r w:rsidR="007D4958">
                        <w:rPr>
                          <w:rFonts w:ascii="Cambria" w:hAnsi="Cambria"/>
                        </w:rPr>
                        <w:t>9</w:t>
                      </w:r>
                    </w:p>
                    <w:p w14:paraId="6FCD24D5" w14:textId="7BE0A83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7D4958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134B22D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7D4958">
                        <w:rPr>
                          <w:rFonts w:ascii="Cambria" w:hAnsi="Cambria"/>
                          <w:bCs/>
                        </w:rPr>
                        <w:t>nell’area di Fauma / Realmonte – provincia di Agrigento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0DAA060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 xml:space="preserve">In serbatoi di acciaio a temperatura </w:t>
                      </w:r>
                      <w:r w:rsidR="007D4958">
                        <w:rPr>
                          <w:rFonts w:ascii="Cambria" w:hAnsi="Cambria"/>
                        </w:rPr>
                        <w:t>controllata</w:t>
                      </w:r>
                    </w:p>
                    <w:p w14:paraId="2AB59843" w14:textId="7CE83891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>Almeno 6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7D4958">
                        <w:rPr>
                          <w:rFonts w:ascii="Cambria" w:hAnsi="Cambria"/>
                        </w:rPr>
                        <w:t xml:space="preserve"> in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5480323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brillante </w:t>
                      </w:r>
                      <w:r w:rsidR="007D4958">
                        <w:rPr>
                          <w:rFonts w:ascii="Cambria" w:hAnsi="Cambria"/>
                        </w:rPr>
                        <w:t>e intenso</w:t>
                      </w:r>
                    </w:p>
                    <w:p w14:paraId="6C4E7945" w14:textId="64A85E1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 xml:space="preserve">Fruttato e intenso, con eleganti note di prugne e spezie </w:t>
                      </w:r>
                    </w:p>
                    <w:p w14:paraId="198F436E" w14:textId="00846A3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D4958">
                        <w:rPr>
                          <w:rFonts w:ascii="Cambria" w:hAnsi="Cambria"/>
                        </w:rPr>
                        <w:t xml:space="preserve">Caldo e complesso con un finale persistente 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6E5E9D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F0BE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E6DB0BD" w:rsidR="00A54178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Si abbina </w:t>
                      </w:r>
                      <w:r w:rsidR="007D4958">
                        <w:rPr>
                          <w:rFonts w:ascii="Cambria" w:hAnsi="Cambria"/>
                        </w:rPr>
                        <w:t>ad antipasti saporiti, affettati e carne alla griglia</w:t>
                      </w:r>
                      <w:r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38B72925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F6CC6E8" w:rsidR="005C2732" w:rsidRDefault="00D65B4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45F3BCE1">
            <wp:simplePos x="0" y="0"/>
            <wp:positionH relativeFrom="column">
              <wp:posOffset>2540</wp:posOffset>
            </wp:positionH>
            <wp:positionV relativeFrom="paragraph">
              <wp:posOffset>366395</wp:posOffset>
            </wp:positionV>
            <wp:extent cx="1991995" cy="6426835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2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FAD3F6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V010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27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BA2D75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1683</w:t>
                            </w:r>
                          </w:p>
                          <w:p w14:paraId="3E2205E4" w14:textId="727CF1F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1607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934FF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5DDC187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E6BDB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4F94CFA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E6BD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7D4958">
                              <w:rPr>
                                <w:rFonts w:ascii="Cambria" w:hAnsi="Cambria"/>
                                <w:highlight w:val="lightGray"/>
                              </w:rPr>
                              <w:t>7,2</w:t>
                            </w:r>
                          </w:p>
                          <w:p w14:paraId="55F7EDA0" w14:textId="3430DE47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CBCFAC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7D4958">
                              <w:rPr>
                                <w:rFonts w:ascii="Cambria" w:hAnsi="Cambria"/>
                              </w:rPr>
                              <w:t>08.2024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FAD3F6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V010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27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BA2D75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7D4958">
                        <w:rPr>
                          <w:rFonts w:ascii="Cambria" w:hAnsi="Cambria"/>
                        </w:rPr>
                        <w:t>1683</w:t>
                      </w:r>
                    </w:p>
                    <w:p w14:paraId="3E2205E4" w14:textId="727CF1F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1607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934FF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5DDC187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E6BDB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4F94CFA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E6BD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7D4958">
                        <w:rPr>
                          <w:rFonts w:ascii="Cambria" w:hAnsi="Cambria"/>
                          <w:highlight w:val="lightGray"/>
                        </w:rPr>
                        <w:t>7,2</w:t>
                      </w:r>
                    </w:p>
                    <w:p w14:paraId="55F7EDA0" w14:textId="3430DE47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D4958">
                        <w:rPr>
                          <w:rFonts w:ascii="Cambria" w:hAnsi="Cambria"/>
                        </w:rPr>
                        <w:t>775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CBCFAC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7D4958">
                        <w:rPr>
                          <w:rFonts w:ascii="Cambria" w:hAnsi="Cambria"/>
                        </w:rPr>
                        <w:t>08.2024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9FFFD" w14:textId="77777777" w:rsidR="00364DEF" w:rsidRDefault="00364DEF" w:rsidP="005D45E1">
      <w:pPr>
        <w:spacing w:after="0" w:line="240" w:lineRule="auto"/>
      </w:pPr>
      <w:r>
        <w:separator/>
      </w:r>
    </w:p>
  </w:endnote>
  <w:endnote w:type="continuationSeparator" w:id="0">
    <w:p w14:paraId="64908E7D" w14:textId="77777777" w:rsidR="00364DEF" w:rsidRDefault="00364DE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DCBC0" w14:textId="77777777" w:rsidR="0035138B" w:rsidRDefault="003513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6420B" w14:textId="77777777" w:rsidR="0035138B" w:rsidRDefault="003513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CE2E8" w14:textId="77777777" w:rsidR="00364DEF" w:rsidRDefault="00364DEF" w:rsidP="005D45E1">
      <w:pPr>
        <w:spacing w:after="0" w:line="240" w:lineRule="auto"/>
      </w:pPr>
      <w:r>
        <w:separator/>
      </w:r>
    </w:p>
  </w:footnote>
  <w:footnote w:type="continuationSeparator" w:id="0">
    <w:p w14:paraId="7D239557" w14:textId="77777777" w:rsidR="00364DEF" w:rsidRDefault="00364DE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1D379" w14:textId="77777777" w:rsidR="0035138B" w:rsidRDefault="003513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E7240F1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3F3AF" w14:textId="77777777" w:rsidR="0035138B" w:rsidRDefault="0035138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2DD"/>
    <w:rsid w:val="00015BA1"/>
    <w:rsid w:val="000541D7"/>
    <w:rsid w:val="000D1FCD"/>
    <w:rsid w:val="001106F8"/>
    <w:rsid w:val="001723F8"/>
    <w:rsid w:val="001D4A8D"/>
    <w:rsid w:val="001F3DFA"/>
    <w:rsid w:val="001F3F53"/>
    <w:rsid w:val="00257F1E"/>
    <w:rsid w:val="002A7550"/>
    <w:rsid w:val="003126F2"/>
    <w:rsid w:val="0035138B"/>
    <w:rsid w:val="00364DEF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734FF1"/>
    <w:rsid w:val="00793088"/>
    <w:rsid w:val="007B7E1A"/>
    <w:rsid w:val="007D4958"/>
    <w:rsid w:val="0089495E"/>
    <w:rsid w:val="009D006B"/>
    <w:rsid w:val="009E6BDB"/>
    <w:rsid w:val="00A37673"/>
    <w:rsid w:val="00A41ACB"/>
    <w:rsid w:val="00A54178"/>
    <w:rsid w:val="00A73693"/>
    <w:rsid w:val="00B84EEF"/>
    <w:rsid w:val="00BB1A08"/>
    <w:rsid w:val="00BD7C96"/>
    <w:rsid w:val="00BF0BE8"/>
    <w:rsid w:val="00CD07D3"/>
    <w:rsid w:val="00D16867"/>
    <w:rsid w:val="00D61184"/>
    <w:rsid w:val="00D65B43"/>
    <w:rsid w:val="00DC25CD"/>
    <w:rsid w:val="00E5179D"/>
    <w:rsid w:val="00ED35A5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10</cp:revision>
  <cp:lastPrinted>2023-11-03T16:08:00Z</cp:lastPrinted>
  <dcterms:created xsi:type="dcterms:W3CDTF">2023-12-19T12:39:00Z</dcterms:created>
  <dcterms:modified xsi:type="dcterms:W3CDTF">2024-08-20T07:58:00Z</dcterms:modified>
</cp:coreProperties>
</file>